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tblLayout w:type="fixed"/>
        <w:tblLook w:val="01E0"/>
      </w:tblPr>
      <w:tblGrid>
        <w:gridCol w:w="9634"/>
      </w:tblGrid>
      <w:tr w:rsidR="003D453B" w:rsidRPr="00050BDE" w:rsidTr="00050BDE">
        <w:trPr>
          <w:trHeight w:val="1559"/>
        </w:trPr>
        <w:tc>
          <w:tcPr>
            <w:tcW w:w="9634" w:type="dxa"/>
          </w:tcPr>
          <w:p w:rsidR="003D453B" w:rsidRPr="00050BDE" w:rsidRDefault="00E4251A" w:rsidP="003D453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50BDE">
              <w:rPr>
                <w:b/>
                <w:sz w:val="28"/>
                <w:szCs w:val="28"/>
                <w:lang w:val="kk-KZ"/>
              </w:rPr>
              <w:t>Семинар сабақтарының тақарптары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Жаңалықтармен жұмыс: контексті мен құрылымы. «Спин-докторинг» ұғымының пайда болуы.</w:t>
            </w:r>
          </w:p>
          <w:p w:rsidR="00E4251A" w:rsidRPr="00050BDE" w:rsidRDefault="00E4251A" w:rsidP="00E4251A">
            <w:pPr>
              <w:keepNext/>
              <w:ind w:left="-103"/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Спин-докторингтің 5 типі. Мақсаты, пәні, міндеттері.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 xml:space="preserve">  Ақпараттық қолдау жүйесіндегі сп Ақпартты шабуылды алдын-ала болжау. Спинге дейін мен спиннен кейінгі кезең; PR жүйесіндегі дағдарысты бақылау мен шығынды азайту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Тежегіш оқиғалар: әдістері мен түрлері; Ақпараттың толық жеткізілмеуі. Ақпартты бұрмалау кезінде қарсы фактілердің толық болуын қадағалау. К.Блэктің БАҚ-қа арналған жаңалықтар жайлы ойы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</w:rPr>
              <w:t>Негізгі дүниеге назар аудару;</w:t>
            </w:r>
          </w:p>
          <w:p w:rsidR="00E4251A" w:rsidRPr="00050BDE" w:rsidRDefault="00E4251A" w:rsidP="00E4251A">
            <w:pPr>
              <w:keepNext/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050BDE">
              <w:rPr>
                <w:sz w:val="28"/>
                <w:szCs w:val="28"/>
                <w:lang w:val="en-US"/>
              </w:rPr>
              <w:t>Жаңа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0BDE">
              <w:rPr>
                <w:sz w:val="28"/>
                <w:szCs w:val="28"/>
                <w:lang w:val="en-US"/>
              </w:rPr>
              <w:t>ситуацияны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0BDE">
              <w:rPr>
                <w:sz w:val="28"/>
                <w:szCs w:val="28"/>
                <w:lang w:val="en-US"/>
              </w:rPr>
              <w:t>алмастыру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>;</w:t>
            </w:r>
          </w:p>
          <w:p w:rsidR="00E4251A" w:rsidRPr="00050BDE" w:rsidRDefault="00E4251A" w:rsidP="00E4251A">
            <w:pPr>
              <w:keepNext/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050BDE">
              <w:rPr>
                <w:sz w:val="28"/>
                <w:szCs w:val="28"/>
                <w:lang w:val="en-US"/>
              </w:rPr>
              <w:t>Өзге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0BDE">
              <w:rPr>
                <w:sz w:val="28"/>
                <w:szCs w:val="28"/>
                <w:lang w:val="en-US"/>
              </w:rPr>
              <w:t>мағызды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0BDE">
              <w:rPr>
                <w:sz w:val="28"/>
                <w:szCs w:val="28"/>
                <w:lang w:val="en-US"/>
              </w:rPr>
              <w:t>оқиғаға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50BDE">
              <w:rPr>
                <w:sz w:val="28"/>
                <w:szCs w:val="28"/>
                <w:lang w:val="en-US"/>
              </w:rPr>
              <w:t>қосылыу</w:t>
            </w:r>
            <w:proofErr w:type="spellEnd"/>
            <w:r w:rsidRPr="00050BDE">
              <w:rPr>
                <w:sz w:val="28"/>
                <w:szCs w:val="28"/>
                <w:lang w:val="en-US"/>
              </w:rPr>
              <w:t>.;</w:t>
            </w:r>
            <w:proofErr w:type="gramEnd"/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</w:rPr>
              <w:t>Үгі</w:t>
            </w:r>
            <w:proofErr w:type="gramStart"/>
            <w:r w:rsidRPr="00050BDE">
              <w:rPr>
                <w:sz w:val="28"/>
                <w:szCs w:val="28"/>
              </w:rPr>
              <w:t>т(</w:t>
            </w:r>
            <w:proofErr w:type="gramEnd"/>
            <w:r w:rsidRPr="00050BDE">
              <w:rPr>
                <w:sz w:val="28"/>
                <w:szCs w:val="28"/>
              </w:rPr>
              <w:t>идея хабарлау) пен ақпараттандыру(фактілерді хабарлау) арасындағы шекараны сақтау;</w:t>
            </w:r>
          </w:p>
          <w:p w:rsidR="00E4251A" w:rsidRPr="00050BDE" w:rsidRDefault="00E4251A" w:rsidP="00E4251A">
            <w:pPr>
              <w:keepNext/>
              <w:ind w:left="360" w:hanging="463"/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“Қара пиардың” ерекшеліктері. БАҚ-тағы сұр пиарға мысалдар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 xml:space="preserve">Ақпарттың БАҚ қалыптастырған «жалған әлемінде" қабылдану аспектілерін саралау. </w:t>
            </w:r>
          </w:p>
          <w:p w:rsidR="00E4251A" w:rsidRPr="00050BDE" w:rsidRDefault="00E4251A" w:rsidP="00E4251A">
            <w:pPr>
              <w:pStyle w:val="a6"/>
              <w:keepNext/>
              <w:ind w:left="1080"/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Ауқымды ақпаратты бақылау мен сүзгіден өткізу идеясы.</w:t>
            </w:r>
          </w:p>
          <w:p w:rsidR="00E4251A" w:rsidRPr="00050BDE" w:rsidRDefault="00E4251A" w:rsidP="00E4251A">
            <w:pPr>
              <w:pStyle w:val="a9"/>
              <w:keepNext/>
              <w:spacing w:before="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050BDE">
              <w:rPr>
                <w:rStyle w:val="a3"/>
                <w:b w:val="0"/>
                <w:sz w:val="28"/>
                <w:szCs w:val="28"/>
                <w:lang w:val="kk-KZ"/>
              </w:rPr>
              <w:t xml:space="preserve">Көпшілік идеясы иесіздендірілген адами қатынастардың нысаны ретінде.  </w:t>
            </w:r>
            <w:r w:rsidRPr="00050BDE">
              <w:rPr>
                <w:rStyle w:val="a3"/>
                <w:b w:val="0"/>
                <w:sz w:val="28"/>
                <w:szCs w:val="28"/>
              </w:rPr>
              <w:t>Қоғамның ғылыми тұжырымдамасы.</w:t>
            </w:r>
          </w:p>
          <w:p w:rsidR="00E4251A" w:rsidRPr="00050BDE" w:rsidRDefault="00E4251A" w:rsidP="00E4251A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0BDE">
              <w:rPr>
                <w:sz w:val="28"/>
                <w:szCs w:val="28"/>
              </w:rPr>
              <w:t xml:space="preserve">Көпшілік қауымның ғылыми концепциясы: БАҚ пен  билік институтының байланысы. 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</w:rPr>
              <w:t>БА</w:t>
            </w:r>
            <w:proofErr w:type="gramStart"/>
            <w:r w:rsidRPr="00050BDE">
              <w:rPr>
                <w:sz w:val="28"/>
                <w:szCs w:val="28"/>
              </w:rPr>
              <w:t>Қ-</w:t>
            </w:r>
            <w:proofErr w:type="gramEnd"/>
            <w:r w:rsidRPr="00050BDE">
              <w:rPr>
                <w:sz w:val="28"/>
                <w:szCs w:val="28"/>
              </w:rPr>
              <w:t>тың   биліктегі адамдардың  қызығушылықтарын ғана  қамтиды тезисін негіздеу. Тәуелді қоғамның әлемнің «дұрыс» бейнесіне  қалыптасуы.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БАҚ-тың сиқырлы күші. Г.Уэллстің мәтінін радио арқылы беру марсиандықтардың  жерге қонуына әсерін зерттеу.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 xml:space="preserve">«Өсіру стратегиясы», символдар мен эмоциялар теориясы. «Интелектуалды элита» теориясы </w:t>
            </w:r>
          </w:p>
          <w:p w:rsidR="00E4251A" w:rsidRPr="00050BDE" w:rsidRDefault="00E4251A" w:rsidP="00E4251A">
            <w:pPr>
              <w:pStyle w:val="a6"/>
              <w:keepNext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Халық санасына БАҚ-тың әсері.</w:t>
            </w:r>
          </w:p>
          <w:p w:rsidR="00E4251A" w:rsidRPr="00050BDE" w:rsidRDefault="00E4251A" w:rsidP="00E4251A">
            <w:pPr>
              <w:pStyle w:val="a6"/>
              <w:keepNext/>
              <w:ind w:left="1080"/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Тапатауырындар мен «сырттай түйілген ойлар» ( Амнрикалық публицист Уольер Липпманның теориясымен)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Корпоративтік және мемлекеттік жаңалық жасаудың қиындау себебі .ҚР ішкі саясатының концепциясының жаңа бағыттары</w:t>
            </w:r>
            <w:r w:rsidRPr="00050BDE">
              <w:rPr>
                <w:bCs/>
                <w:sz w:val="28"/>
                <w:szCs w:val="28"/>
                <w:lang w:val="kk-KZ"/>
              </w:rPr>
              <w:t>.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Спинмен басқарудың пайда болуы дамуының әлеуметтік салдары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Қазақстанның сыртқы саясаттық ілімі. АҚШ сыртқы саясат жөніндегі ілімі.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>Спин-докторинг кезіндегі ақпараттар ағынын «созу» және «бөлу» Мемлекет имиджін қалыптастырудағы «қоғамдық дипломатияның» мүмкіндіктері .</w:t>
            </w:r>
          </w:p>
          <w:p w:rsidR="00E4251A" w:rsidRPr="00050BDE" w:rsidRDefault="00E4251A" w:rsidP="00E4251A">
            <w:pPr>
              <w:pStyle w:val="a6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sz w:val="28"/>
                <w:szCs w:val="28"/>
                <w:lang w:val="kk-KZ"/>
              </w:rPr>
            </w:pPr>
            <w:r w:rsidRPr="00050BDE">
              <w:rPr>
                <w:sz w:val="28"/>
                <w:szCs w:val="28"/>
                <w:lang w:val="kk-KZ"/>
              </w:rPr>
              <w:t xml:space="preserve">«Caspionet», «24 KZ» телеарналары: концепция және стилистика.Www.iwpr.net ғаламтор порталдарындағы батыс журналистерінің мәтіндері; www.tol.cz; .eurasianet.org; inosmi.ru, </w:t>
            </w:r>
            <w:r w:rsidRPr="00050BDE">
              <w:rPr>
                <w:sz w:val="28"/>
                <w:szCs w:val="28"/>
                <w:lang w:val="kk-KZ"/>
              </w:rPr>
              <w:lastRenderedPageBreak/>
              <w:t>inosmi.kz және т.б InstituteforWar &amp; PeaceReporting: журналистік мәтіндердің құрылымы мен түсінігі. Қазақстан туралы мәтіндердің негізгі тақырыптары.</w:t>
            </w:r>
          </w:p>
          <w:p w:rsidR="00E4251A" w:rsidRPr="00050BDE" w:rsidRDefault="00E4251A" w:rsidP="00E4251A">
            <w:pPr>
              <w:pStyle w:val="a6"/>
              <w:ind w:left="1080"/>
              <w:jc w:val="both"/>
              <w:rPr>
                <w:sz w:val="28"/>
                <w:szCs w:val="28"/>
                <w:lang w:val="kk-KZ"/>
              </w:rPr>
            </w:pPr>
          </w:p>
          <w:p w:rsidR="00E4251A" w:rsidRPr="00050BDE" w:rsidRDefault="00E4251A" w:rsidP="00E4251A">
            <w:pPr>
              <w:keepNext/>
              <w:jc w:val="both"/>
              <w:rPr>
                <w:sz w:val="28"/>
                <w:szCs w:val="28"/>
                <w:lang w:val="kk-KZ"/>
              </w:rPr>
            </w:pPr>
          </w:p>
          <w:p w:rsidR="00E4251A" w:rsidRPr="00050BDE" w:rsidRDefault="00E4251A" w:rsidP="00E4251A">
            <w:pPr>
              <w:keepNext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BB5CAC" w:rsidRPr="00050BDE" w:rsidRDefault="00E4251A" w:rsidP="000C7F01">
      <w:pPr>
        <w:jc w:val="both"/>
        <w:rPr>
          <w:b/>
          <w:i/>
          <w:sz w:val="28"/>
          <w:szCs w:val="28"/>
          <w:lang w:val="kk-KZ"/>
        </w:rPr>
      </w:pPr>
      <w:r w:rsidRPr="00050BDE">
        <w:rPr>
          <w:b/>
          <w:i/>
          <w:sz w:val="28"/>
          <w:szCs w:val="28"/>
          <w:lang w:val="kk-KZ"/>
        </w:rPr>
        <w:lastRenderedPageBreak/>
        <w:t>Зертханалық сабақтарды орындаудың әдістемелік нұсқаулығы</w:t>
      </w:r>
    </w:p>
    <w:p w:rsidR="00050BDE" w:rsidRPr="00050BDE" w:rsidRDefault="00050BDE" w:rsidP="000C7F01">
      <w:pPr>
        <w:jc w:val="both"/>
        <w:rPr>
          <w:b/>
          <w:sz w:val="28"/>
          <w:szCs w:val="28"/>
          <w:lang w:val="kk-KZ"/>
        </w:rPr>
      </w:pPr>
    </w:p>
    <w:p w:rsidR="00E4251A" w:rsidRPr="00050BDE" w:rsidRDefault="00E4251A" w:rsidP="00E4251A">
      <w:pPr>
        <w:pStyle w:val="a4"/>
        <w:tabs>
          <w:tab w:val="left" w:pos="1260"/>
        </w:tabs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kk-KZ"/>
        </w:rPr>
      </w:pPr>
      <w:r w:rsidRPr="00050BDE">
        <w:rPr>
          <w:b/>
          <w:sz w:val="28"/>
          <w:szCs w:val="28"/>
          <w:lang w:val="kk-KZ"/>
        </w:rPr>
        <w:t>Мақсаты</w:t>
      </w:r>
      <w:r w:rsidR="003D453B" w:rsidRPr="00050BDE">
        <w:rPr>
          <w:b/>
          <w:bCs/>
          <w:color w:val="000000"/>
          <w:sz w:val="28"/>
          <w:szCs w:val="28"/>
          <w:lang w:val="kk-KZ"/>
        </w:rPr>
        <w:t>:</w:t>
      </w:r>
      <w:r w:rsidR="003D453B" w:rsidRPr="00050BDE">
        <w:rPr>
          <w:color w:val="000000"/>
          <w:sz w:val="28"/>
          <w:szCs w:val="28"/>
          <w:lang w:val="kk-KZ"/>
        </w:rPr>
        <w:t xml:space="preserve"> </w:t>
      </w:r>
      <w:r w:rsidRPr="00050BDE">
        <w:rPr>
          <w:color w:val="000000"/>
          <w:sz w:val="28"/>
          <w:szCs w:val="28"/>
          <w:bdr w:val="none" w:sz="0" w:space="0" w:color="auto" w:frame="1"/>
          <w:lang w:val="kk-KZ"/>
        </w:rPr>
        <w:t>Спин-доктор қызметін пайдалану арысында әр түрлі байланыс түрлеріндегі жұмыс тиімділігі мен проблемаларын бағалау;</w:t>
      </w:r>
    </w:p>
    <w:p w:rsidR="003D453B" w:rsidRPr="00050BDE" w:rsidRDefault="00E4251A" w:rsidP="00E4251A">
      <w:pPr>
        <w:pStyle w:val="a4"/>
        <w:tabs>
          <w:tab w:val="left" w:pos="1260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050BDE">
        <w:rPr>
          <w:b/>
          <w:bCs/>
          <w:color w:val="000000"/>
          <w:sz w:val="28"/>
          <w:szCs w:val="28"/>
          <w:lang w:val="kk-KZ"/>
        </w:rPr>
        <w:t>Тапсырмалар</w:t>
      </w:r>
      <w:r w:rsidR="003D453B" w:rsidRPr="00050BDE">
        <w:rPr>
          <w:b/>
          <w:bCs/>
          <w:color w:val="000000"/>
          <w:sz w:val="28"/>
          <w:szCs w:val="28"/>
          <w:lang w:val="kk-KZ"/>
        </w:rPr>
        <w:t>:</w:t>
      </w:r>
    </w:p>
    <w:p w:rsidR="00E4251A" w:rsidRPr="00050BDE" w:rsidRDefault="003D453B" w:rsidP="00E4251A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  <w:lang w:val="kk-KZ"/>
        </w:rPr>
      </w:pPr>
      <w:r w:rsidRPr="00050BDE">
        <w:rPr>
          <w:color w:val="000000"/>
          <w:sz w:val="28"/>
          <w:szCs w:val="28"/>
          <w:lang w:val="kk-KZ"/>
        </w:rPr>
        <w:t xml:space="preserve">а) </w:t>
      </w:r>
      <w:r w:rsidR="00E4251A" w:rsidRPr="00050BDE">
        <w:rPr>
          <w:rFonts w:ascii="inherit" w:hAnsi="inherit"/>
          <w:color w:val="222222"/>
          <w:sz w:val="28"/>
          <w:szCs w:val="28"/>
          <w:lang w:val="kk-KZ"/>
        </w:rPr>
        <w:t>Спин-доктор қызметін зерттеу критерийлерін, Маңызын анықтап  көрсету</w:t>
      </w:r>
    </w:p>
    <w:p w:rsidR="00E4251A" w:rsidRPr="00050BDE" w:rsidRDefault="003D453B" w:rsidP="00E4251A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  <w:lang w:val="kk-KZ"/>
        </w:rPr>
      </w:pPr>
      <w:r w:rsidRPr="00050BDE">
        <w:rPr>
          <w:color w:val="000000"/>
          <w:sz w:val="28"/>
          <w:szCs w:val="28"/>
          <w:lang w:val="kk-KZ"/>
        </w:rPr>
        <w:t xml:space="preserve">б) </w:t>
      </w:r>
      <w:r w:rsidR="00E4251A" w:rsidRPr="00050BDE">
        <w:rPr>
          <w:rFonts w:ascii="inherit" w:hAnsi="inherit"/>
          <w:color w:val="222222"/>
          <w:sz w:val="28"/>
          <w:szCs w:val="28"/>
          <w:lang w:val="kk-KZ"/>
        </w:rPr>
        <w:t>оқытылатын курсты қолдану элементтерін таба отырып, Спин-доктор қызметіне аналитикалық шолу жүргізу;</w:t>
      </w:r>
    </w:p>
    <w:p w:rsidR="003D453B" w:rsidRPr="00050BDE" w:rsidRDefault="003D453B" w:rsidP="00E4251A">
      <w:pPr>
        <w:jc w:val="both"/>
        <w:rPr>
          <w:color w:val="000000"/>
          <w:sz w:val="28"/>
          <w:szCs w:val="28"/>
          <w:lang w:val="kk-KZ"/>
        </w:rPr>
      </w:pPr>
    </w:p>
    <w:p w:rsidR="00050BDE" w:rsidRPr="00050BDE" w:rsidRDefault="003D453B" w:rsidP="00050BDE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  <w:lang w:val="kk-KZ"/>
        </w:rPr>
      </w:pPr>
      <w:r w:rsidRPr="00050BDE">
        <w:rPr>
          <w:color w:val="000000"/>
          <w:sz w:val="28"/>
          <w:szCs w:val="28"/>
          <w:lang w:val="kk-KZ"/>
        </w:rPr>
        <w:t xml:space="preserve">в) </w:t>
      </w:r>
      <w:r w:rsidR="00050BDE" w:rsidRPr="00050BDE">
        <w:rPr>
          <w:rFonts w:ascii="inherit" w:hAnsi="inherit"/>
          <w:color w:val="222222"/>
          <w:sz w:val="28"/>
          <w:szCs w:val="28"/>
          <w:lang w:val="kk-KZ"/>
        </w:rPr>
        <w:t>Баспасөз деректерін, медиа-жинақтарды, бейне-сұхбаттарды, шығармашылық жаңалықтар арналарын жасау;</w:t>
      </w:r>
    </w:p>
    <w:p w:rsidR="00EE4586" w:rsidRPr="00050BDE" w:rsidRDefault="00EE4586" w:rsidP="00EE4586">
      <w:pPr>
        <w:pStyle w:val="a4"/>
        <w:tabs>
          <w:tab w:val="left" w:pos="1260"/>
        </w:tabs>
        <w:spacing w:after="0"/>
        <w:jc w:val="both"/>
        <w:rPr>
          <w:sz w:val="28"/>
          <w:szCs w:val="28"/>
          <w:lang w:val="kk-KZ"/>
        </w:rPr>
      </w:pPr>
    </w:p>
    <w:p w:rsidR="00050BDE" w:rsidRPr="00050BDE" w:rsidRDefault="00EE4586" w:rsidP="00050BDE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28"/>
          <w:szCs w:val="28"/>
          <w:lang w:val="kk-KZ"/>
        </w:rPr>
      </w:pPr>
      <w:r w:rsidRPr="00050BDE">
        <w:rPr>
          <w:sz w:val="28"/>
          <w:szCs w:val="28"/>
          <w:lang w:val="kk-KZ"/>
        </w:rPr>
        <w:t xml:space="preserve">г) </w:t>
      </w:r>
      <w:r w:rsidR="00050BDE" w:rsidRPr="00050BDE">
        <w:rPr>
          <w:rFonts w:ascii="inherit" w:hAnsi="inherit"/>
          <w:color w:val="222222"/>
          <w:sz w:val="28"/>
          <w:szCs w:val="28"/>
          <w:lang w:val="kk-KZ"/>
        </w:rPr>
        <w:t>Бұқаралық ақпарат құралдарын және әлеуметтік желілерді бақылау;</w:t>
      </w:r>
    </w:p>
    <w:p w:rsidR="00EE4586" w:rsidRPr="00050BDE" w:rsidRDefault="00EE4586" w:rsidP="00050BDE">
      <w:pPr>
        <w:jc w:val="both"/>
        <w:rPr>
          <w:sz w:val="28"/>
          <w:szCs w:val="28"/>
          <w:lang w:val="kk-KZ"/>
        </w:rPr>
      </w:pPr>
    </w:p>
    <w:p w:rsidR="003D453B" w:rsidRPr="00B76383" w:rsidRDefault="003D453B">
      <w:pPr>
        <w:rPr>
          <w:sz w:val="28"/>
          <w:szCs w:val="28"/>
          <w:lang w:val="kk-KZ"/>
        </w:rPr>
      </w:pPr>
    </w:p>
    <w:p w:rsidR="00B76383" w:rsidRPr="00B76383" w:rsidRDefault="00B76383">
      <w:pPr>
        <w:rPr>
          <w:sz w:val="28"/>
          <w:szCs w:val="28"/>
          <w:lang w:val="kk-KZ"/>
        </w:rPr>
      </w:pPr>
    </w:p>
    <w:sectPr w:rsidR="00B76383" w:rsidRPr="00B76383" w:rsidSect="003F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34B"/>
    <w:multiLevelType w:val="hybridMultilevel"/>
    <w:tmpl w:val="F45286F0"/>
    <w:lvl w:ilvl="0" w:tplc="03089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5796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702B8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67EA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C685F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595913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22C16"/>
    <w:multiLevelType w:val="hybridMultilevel"/>
    <w:tmpl w:val="04A0D5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8D494B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5456F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0449FF"/>
    <w:multiLevelType w:val="hybridMultilevel"/>
    <w:tmpl w:val="432E97DC"/>
    <w:lvl w:ilvl="0" w:tplc="F384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9583F"/>
    <w:multiLevelType w:val="hybridMultilevel"/>
    <w:tmpl w:val="6E345D3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53B"/>
    <w:rsid w:val="00050BDE"/>
    <w:rsid w:val="000C7F01"/>
    <w:rsid w:val="003D453B"/>
    <w:rsid w:val="003F2C22"/>
    <w:rsid w:val="006A243B"/>
    <w:rsid w:val="007A67A9"/>
    <w:rsid w:val="007A6A10"/>
    <w:rsid w:val="00B76383"/>
    <w:rsid w:val="00BB5CAC"/>
    <w:rsid w:val="00CE68B9"/>
    <w:rsid w:val="00D0073E"/>
    <w:rsid w:val="00E4251A"/>
    <w:rsid w:val="00EE4586"/>
    <w:rsid w:val="00FB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53B"/>
  </w:style>
  <w:style w:type="character" w:styleId="a3">
    <w:name w:val="Strong"/>
    <w:basedOn w:val="a0"/>
    <w:qFormat/>
    <w:rsid w:val="003D453B"/>
    <w:rPr>
      <w:b/>
      <w:bCs/>
    </w:rPr>
  </w:style>
  <w:style w:type="paragraph" w:styleId="a4">
    <w:name w:val="Body Text"/>
    <w:basedOn w:val="a"/>
    <w:link w:val="a5"/>
    <w:rsid w:val="003D453B"/>
    <w:pPr>
      <w:spacing w:after="120"/>
    </w:pPr>
  </w:style>
  <w:style w:type="character" w:customStyle="1" w:styleId="a5">
    <w:name w:val="Основной текст Знак"/>
    <w:basedOn w:val="a0"/>
    <w:link w:val="a4"/>
    <w:rsid w:val="003D4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D453B"/>
  </w:style>
  <w:style w:type="paragraph" w:styleId="HTML">
    <w:name w:val="HTML Preformatted"/>
    <w:basedOn w:val="a"/>
    <w:link w:val="HTML0"/>
    <w:uiPriority w:val="99"/>
    <w:unhideWhenUsed/>
    <w:rsid w:val="000C7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7F0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18">
    <w:name w:val="Стиль 15 пт Междустр.интервал:  точно 18 пт"/>
    <w:basedOn w:val="a"/>
    <w:rsid w:val="000C7F01"/>
    <w:pPr>
      <w:spacing w:line="360" w:lineRule="exact"/>
      <w:ind w:firstLine="720"/>
      <w:jc w:val="both"/>
    </w:pPr>
    <w:rPr>
      <w:sz w:val="30"/>
      <w:szCs w:val="20"/>
    </w:rPr>
  </w:style>
  <w:style w:type="paragraph" w:customStyle="1" w:styleId="1">
    <w:name w:val="Обычный1"/>
    <w:rsid w:val="00E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4251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E425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4251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SAMSUNG</cp:lastModifiedBy>
  <cp:revision>3</cp:revision>
  <dcterms:created xsi:type="dcterms:W3CDTF">2020-10-14T17:19:00Z</dcterms:created>
  <dcterms:modified xsi:type="dcterms:W3CDTF">2020-10-15T17:16:00Z</dcterms:modified>
</cp:coreProperties>
</file>